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0A" w:rsidRPr="00FF6AA7" w:rsidRDefault="00E26CAF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6AA7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вопросы для работ</w:t>
      </w:r>
      <w:r w:rsidR="007B250A">
        <w:rPr>
          <w:rFonts w:ascii="Times New Roman" w:hAnsi="Times New Roman" w:cs="Times New Roman"/>
          <w:i/>
          <w:sz w:val="28"/>
          <w:szCs w:val="28"/>
          <w:u w:val="single"/>
        </w:rPr>
        <w:t>ников подразделения транспортной безопасности, включенных в состав групп быстрого реагирования в сфере дорожного хозяйства, автомобильного транспорта и городского наземного электрического транспорта.</w:t>
      </w:r>
    </w:p>
    <w:p w:rsidR="005F1F3F" w:rsidRDefault="007B250A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 </w:t>
      </w:r>
      <w:r w:rsidR="005F1F3F" w:rsidRPr="00FF6A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категория</w:t>
      </w:r>
      <w:proofErr w:type="gramEnd"/>
      <w:r w:rsidR="005F1F3F" w:rsidRPr="00FF6AA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сил обеспечения транспортной безопасности)</w:t>
      </w:r>
    </w:p>
    <w:p w:rsidR="001B5937" w:rsidRDefault="001B5937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858"/>
      </w:tblGrid>
      <w:tr w:rsidR="00905CFE" w:rsidTr="001F70BD">
        <w:trPr>
          <w:trHeight w:val="20"/>
        </w:trPr>
        <w:tc>
          <w:tcPr>
            <w:tcW w:w="456" w:type="dxa"/>
          </w:tcPr>
          <w:p w:rsidR="00905CFE" w:rsidRPr="00905CFE" w:rsidRDefault="00905CFE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8" w:type="dxa"/>
          </w:tcPr>
          <w:p w:rsidR="00905CFE" w:rsidRPr="001F70BD" w:rsidRDefault="00905CFE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Цели и задачи обеспечения транспортной безопасности</w:t>
            </w:r>
          </w:p>
        </w:tc>
      </w:tr>
      <w:tr w:rsidR="00905CFE" w:rsidTr="001F70BD">
        <w:trPr>
          <w:trHeight w:val="20"/>
        </w:trPr>
        <w:tc>
          <w:tcPr>
            <w:tcW w:w="456" w:type="dxa"/>
          </w:tcPr>
          <w:p w:rsidR="00905CFE" w:rsidRPr="00905CFE" w:rsidRDefault="00905CFE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8" w:type="dxa"/>
          </w:tcPr>
          <w:p w:rsidR="00905CFE" w:rsidRPr="001F70BD" w:rsidRDefault="00905CFE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</w:t>
            </w:r>
          </w:p>
        </w:tc>
      </w:tr>
      <w:tr w:rsidR="006D2DAB" w:rsidTr="001F70BD">
        <w:trPr>
          <w:trHeight w:val="20"/>
        </w:trPr>
        <w:tc>
          <w:tcPr>
            <w:tcW w:w="456" w:type="dxa"/>
          </w:tcPr>
          <w:p w:rsidR="006D2DAB" w:rsidRPr="00905CFE" w:rsidRDefault="006D2DAB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8" w:type="dxa"/>
          </w:tcPr>
          <w:p w:rsidR="006D2DAB" w:rsidRPr="001F70BD" w:rsidRDefault="006D2DAB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Обеспечение транспортной безопасности.</w:t>
            </w:r>
          </w:p>
        </w:tc>
      </w:tr>
      <w:tr w:rsidR="006D2DAB" w:rsidTr="001F70BD">
        <w:trPr>
          <w:trHeight w:val="20"/>
        </w:trPr>
        <w:tc>
          <w:tcPr>
            <w:tcW w:w="456" w:type="dxa"/>
          </w:tcPr>
          <w:p w:rsidR="006D2DAB" w:rsidRPr="00905CFE" w:rsidRDefault="006D2DAB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8" w:type="dxa"/>
          </w:tcPr>
          <w:p w:rsidR="006D2DAB" w:rsidRPr="001F70BD" w:rsidRDefault="006D2DAB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Уровни безопасности объектов транспортной инфраструктуры и транспортных средств. Основные мероприятия при усилении защиты объектов транспортной инфраструктуры в случае их объявления (установления).</w:t>
            </w:r>
          </w:p>
        </w:tc>
      </w:tr>
      <w:tr w:rsidR="006D2DAB" w:rsidTr="001F70BD">
        <w:trPr>
          <w:trHeight w:val="20"/>
        </w:trPr>
        <w:tc>
          <w:tcPr>
            <w:tcW w:w="456" w:type="dxa"/>
          </w:tcPr>
          <w:p w:rsidR="006D2DAB" w:rsidRPr="00905CFE" w:rsidRDefault="006D2DAB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8" w:type="dxa"/>
          </w:tcPr>
          <w:p w:rsidR="006D2DAB" w:rsidRPr="001F70BD" w:rsidRDefault="006D2DAB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транспортной безопасности, какими нормативными правовыми актами установлены и на кого распространяются?</w:t>
            </w:r>
          </w:p>
        </w:tc>
      </w:tr>
      <w:tr w:rsidR="006D2DAB" w:rsidTr="001F70BD">
        <w:trPr>
          <w:trHeight w:val="20"/>
        </w:trPr>
        <w:tc>
          <w:tcPr>
            <w:tcW w:w="456" w:type="dxa"/>
          </w:tcPr>
          <w:p w:rsidR="006D2DAB" w:rsidRPr="00905CFE" w:rsidRDefault="006D2DAB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8" w:type="dxa"/>
          </w:tcPr>
          <w:p w:rsidR="006D2DAB" w:rsidRPr="001F70BD" w:rsidRDefault="006D2DAB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Ограничения при выполнении работ, непосредственно связанных с обеспечением транспортной безопасности.</w:t>
            </w:r>
          </w:p>
        </w:tc>
      </w:tr>
      <w:tr w:rsidR="006D2DAB" w:rsidTr="001F70BD">
        <w:trPr>
          <w:trHeight w:val="20"/>
        </w:trPr>
        <w:tc>
          <w:tcPr>
            <w:tcW w:w="456" w:type="dxa"/>
          </w:tcPr>
          <w:p w:rsidR="006D2DAB" w:rsidRPr="00905CFE" w:rsidRDefault="006D2DAB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8" w:type="dxa"/>
          </w:tcPr>
          <w:p w:rsidR="006D2DAB" w:rsidRPr="001F70BD" w:rsidRDefault="006D2DAB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      </w:r>
          </w:p>
        </w:tc>
      </w:tr>
      <w:tr w:rsidR="006D2DAB" w:rsidTr="001F70BD">
        <w:trPr>
          <w:trHeight w:val="20"/>
        </w:trPr>
        <w:tc>
          <w:tcPr>
            <w:tcW w:w="456" w:type="dxa"/>
          </w:tcPr>
          <w:p w:rsidR="006D2DAB" w:rsidRPr="00905CFE" w:rsidRDefault="006D2DAB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8" w:type="dxa"/>
          </w:tcPr>
          <w:p w:rsidR="006D2DAB" w:rsidRPr="001F70BD" w:rsidRDefault="006D2DAB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Оценка уязвимости объектов транспортной инфраструктуры и транспортных средств от актов незаконного вмешательства.</w:t>
            </w:r>
          </w:p>
        </w:tc>
      </w:tr>
      <w:tr w:rsidR="006D2DAB" w:rsidTr="001F70BD">
        <w:trPr>
          <w:trHeight w:val="20"/>
        </w:trPr>
        <w:tc>
          <w:tcPr>
            <w:tcW w:w="456" w:type="dxa"/>
          </w:tcPr>
          <w:p w:rsidR="006D2DAB" w:rsidRPr="00905CFE" w:rsidRDefault="006D2DAB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8" w:type="dxa"/>
          </w:tcPr>
          <w:p w:rsidR="006D2DAB" w:rsidRPr="001F70BD" w:rsidRDefault="006D2DAB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Силы обеспечения транспортной безопасности.</w:t>
            </w:r>
          </w:p>
        </w:tc>
      </w:tr>
      <w:tr w:rsidR="006D2DAB" w:rsidTr="001F70BD">
        <w:trPr>
          <w:trHeight w:val="20"/>
        </w:trPr>
        <w:tc>
          <w:tcPr>
            <w:tcW w:w="456" w:type="dxa"/>
          </w:tcPr>
          <w:p w:rsidR="006D2DAB" w:rsidRPr="00905CFE" w:rsidRDefault="006D2DAB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8" w:type="dxa"/>
          </w:tcPr>
          <w:p w:rsidR="006D2DAB" w:rsidRPr="001F70BD" w:rsidRDefault="006D2DAB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      </w:r>
          </w:p>
        </w:tc>
      </w:tr>
      <w:tr w:rsidR="006D2DAB" w:rsidTr="001F70BD">
        <w:trPr>
          <w:trHeight w:val="20"/>
        </w:trPr>
        <w:tc>
          <w:tcPr>
            <w:tcW w:w="456" w:type="dxa"/>
          </w:tcPr>
          <w:p w:rsidR="006D2DAB" w:rsidRPr="00905CFE" w:rsidRDefault="006D2DAB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8" w:type="dxa"/>
          </w:tcPr>
          <w:p w:rsidR="006D2DAB" w:rsidRPr="001F70BD" w:rsidRDefault="006D2DAB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Знания и умения, являющиеся обязательными для работников, назначенных в качестве лиц, ответственных за обеспечение транспортной безопасности в субъекте транспортной инфраструктуры.</w:t>
            </w:r>
          </w:p>
          <w:p w:rsidR="006D2DAB" w:rsidRPr="001F70BD" w:rsidRDefault="006D2DAB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Организация КПП и постов в целях обеспечения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неисполнение требований по обеспечению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за неисполнение требований по обеспечению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Понятие зоны транспортной безопасности и ее секторов, критических элементов объектов транспортной инфрас</w:t>
            </w:r>
            <w:r w:rsidR="00766A08" w:rsidRPr="001F70BD">
              <w:rPr>
                <w:rFonts w:ascii="Times New Roman" w:hAnsi="Times New Roman" w:cs="Times New Roman"/>
                <w:sz w:val="28"/>
                <w:szCs w:val="28"/>
              </w:rPr>
              <w:t>труктуры и транспортных средств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Общий порядок организации пропускного режима в зоне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обеспечения транспортной безопасности на транспортных средствах автомобильного транспорта и городского наземного электрического транспорта.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Порядок реагирования при угрозе захвата.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Порядок реагирования при угрозе взрыва.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Порядок реагирования при</w:t>
            </w:r>
            <w:r w:rsidRPr="001F7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>угрозе размещения или попытке размещения на ОТИ или ТС взрывных устройств (взрывчатых веществ)</w:t>
            </w:r>
            <w:r w:rsidRPr="001F70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</w:t>
            </w:r>
            <w:proofErr w:type="gramStart"/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1F7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>угрозе</w:t>
            </w:r>
            <w:proofErr w:type="gramEnd"/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поражения опасными веществами.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</w:t>
            </w:r>
            <w:proofErr w:type="gramStart"/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1F7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>угрозе</w:t>
            </w:r>
            <w:proofErr w:type="gramEnd"/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захвата КЭ ОТИ и ТС.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при </w:t>
            </w:r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угрозе взрыва КЭ ОТИ или </w:t>
            </w:r>
            <w:proofErr w:type="gramStart"/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>ТС</w:t>
            </w: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при </w:t>
            </w:r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>угрозе размещения или попытке размещения на КЭ ОТИ или ТС взрывных устройств (взрывчатых веществ).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при </w:t>
            </w:r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>угрозе блокирования.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</w:t>
            </w:r>
            <w:proofErr w:type="gramStart"/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угрозе</w:t>
            </w:r>
            <w:proofErr w:type="gramEnd"/>
            <w:r w:rsidRPr="001F7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хищения.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Порядок допуска физических лиц в зону транспортной безопасности по постоянным и разовым пропускам.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взаимодействие, и как осуществляется данное взаимодействие?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Виды, периодичность и порядок организации учений и тренировок в целях проверки готовности сил обеспечения транспортной безопасности к выполнению мероприятий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Специальные средства обеспечения транспортной безопасности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Правила приобретения, хранения, учета, ремонта и уничтожения специальных средств, используемых работниками подразделений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Подготовка сил обеспечения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4"/>
                <w:szCs w:val="24"/>
              </w:rPr>
              <w:t>Порядок допуска транспортных средств в зону транспортной безопасности по постоянным и временным пропускам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Сроки проведения аттестации сил обеспечения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Случаи проведения внеочередной аттестации аттестуемых лиц из числа сил обеспечения транспортной безопасности</w:t>
            </w:r>
            <w:r w:rsidRPr="001F7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Порядок применения технических средств обеспечения транспортной безопасности при аттестации сил обеспечения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Требования к личностным (психофизиологическим) качествам.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Требования к уровню физической подготовки отдельных категорий сил обеспечения транспортной безопасности. Особенности их проверки.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информирования субъектами транспортной инфраструктуры и перевозчиками об угрозах совершения и о совершении актов незаконного </w:t>
            </w:r>
            <w:r w:rsidRPr="001F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вмешательства на объектах транспортной инфраструктуры и транспортных средствах.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оказанию первой помощи.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первой доврачебной помощи пострадавшим при остановке сердца и дыхания (реанимация).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первой доврачебной помощи пострадавшим при получении механической травмы, сопровождающейся кровотечением (артериальным, венозным, носовом и кровотечением из внутренних органов).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первой доврачебной помощи пострадавшим при ранениях (проникающем ранении живота, грудной клетки, глаза острыми или колющими предметами).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первой доврачебной помощи пострадавшим при переломах и травме головы.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первой доврачебной помощи пострадавшим при придавливании конечности и повреждении костей.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первой доврачебной помощи пострадавшим при ожогах (термических и химических).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первой доврачебной помощи пострадавшим при отравлениях (бензином, керосином, растворителями, очистителями, пищевыми продуктами, кислотами, газами).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первой доврачебной помощи пострадавшим при поражениях электрическим током.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первой доврачебной помощи пострадавшим при состояниях, связанных со здоровьем (обмороке, тепловом, солнечном ударе, эпилептическом припадке, переохлаждении, обморожении).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Общий порядок применения физической силы, специальных средств и огнестрельного оружия при обеспечении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в области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Общий порядок организации досмотра, дополнительного досмотра и повторного досмотра в целях обеспечения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Порядок проведения наблюдения и (или) собеседования в ходе досмотра в целях обеспечения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досмотра, дополнительного досмотра и повторного досмотра в целях обеспечения транспортной безопасности.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Какие проверки осуществляются в ходе аттестации (переаттестации) сил обеспечения транспортной безопасности?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Требования к личностным (психофизиологическим) качествам и особенности их проверки</w:t>
            </w:r>
            <w:r w:rsidRPr="001F7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1AC" w:rsidTr="001F70BD">
        <w:trPr>
          <w:trHeight w:val="20"/>
        </w:trPr>
        <w:tc>
          <w:tcPr>
            <w:tcW w:w="456" w:type="dxa"/>
          </w:tcPr>
          <w:p w:rsidR="007E41AC" w:rsidRPr="00905CFE" w:rsidRDefault="007E41AC" w:rsidP="001F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8" w:type="dxa"/>
          </w:tcPr>
          <w:p w:rsidR="007E41AC" w:rsidRPr="001F70BD" w:rsidRDefault="007E41AC" w:rsidP="001F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BD">
              <w:rPr>
                <w:rFonts w:ascii="Times New Roman" w:hAnsi="Times New Roman" w:cs="Times New Roman"/>
                <w:sz w:val="28"/>
                <w:szCs w:val="28"/>
              </w:rPr>
              <w:t>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эксплуатации пострадавших и тяжелобольных.</w:t>
            </w:r>
          </w:p>
        </w:tc>
      </w:tr>
    </w:tbl>
    <w:p w:rsidR="005B6E5D" w:rsidRPr="00E26CAF" w:rsidRDefault="005B6E5D" w:rsidP="001F7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6E5D" w:rsidRPr="00E26CAF" w:rsidSect="001F70B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EA5D78"/>
    <w:lvl w:ilvl="0">
      <w:numFmt w:val="bullet"/>
      <w:lvlText w:val="*"/>
      <w:lvlJc w:val="left"/>
    </w:lvl>
  </w:abstractNum>
  <w:abstractNum w:abstractNumId="1" w15:restartNumberingAfterBreak="0">
    <w:nsid w:val="036F633B"/>
    <w:multiLevelType w:val="hybridMultilevel"/>
    <w:tmpl w:val="3FF6190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C48"/>
    <w:multiLevelType w:val="hybridMultilevel"/>
    <w:tmpl w:val="B82AD5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B94"/>
    <w:multiLevelType w:val="hybridMultilevel"/>
    <w:tmpl w:val="602833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53F"/>
    <w:multiLevelType w:val="hybridMultilevel"/>
    <w:tmpl w:val="F2DC777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7649"/>
    <w:multiLevelType w:val="hybridMultilevel"/>
    <w:tmpl w:val="33BC3F6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9035D"/>
    <w:multiLevelType w:val="hybridMultilevel"/>
    <w:tmpl w:val="71961BC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78AD"/>
    <w:multiLevelType w:val="hybridMultilevel"/>
    <w:tmpl w:val="886C32E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26EFF"/>
    <w:multiLevelType w:val="hybridMultilevel"/>
    <w:tmpl w:val="060426E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3338"/>
    <w:multiLevelType w:val="hybridMultilevel"/>
    <w:tmpl w:val="6B0E7F5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D5D93"/>
    <w:multiLevelType w:val="hybridMultilevel"/>
    <w:tmpl w:val="25AC9B4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61CB"/>
    <w:multiLevelType w:val="hybridMultilevel"/>
    <w:tmpl w:val="E2B6DE22"/>
    <w:lvl w:ilvl="0" w:tplc="FA34232E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037BF4"/>
    <w:multiLevelType w:val="hybridMultilevel"/>
    <w:tmpl w:val="2A520EB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4E26"/>
    <w:multiLevelType w:val="hybridMultilevel"/>
    <w:tmpl w:val="816EEF5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9334B"/>
    <w:multiLevelType w:val="hybridMultilevel"/>
    <w:tmpl w:val="6D4EC32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27796"/>
    <w:multiLevelType w:val="hybridMultilevel"/>
    <w:tmpl w:val="3250A44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0223D"/>
    <w:multiLevelType w:val="hybridMultilevel"/>
    <w:tmpl w:val="6D24A0C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82788"/>
    <w:multiLevelType w:val="hybridMultilevel"/>
    <w:tmpl w:val="A2DC447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17EEA"/>
    <w:multiLevelType w:val="hybridMultilevel"/>
    <w:tmpl w:val="3EFA73D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16457"/>
    <w:multiLevelType w:val="hybridMultilevel"/>
    <w:tmpl w:val="5CDCFB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C2ED0"/>
    <w:multiLevelType w:val="hybridMultilevel"/>
    <w:tmpl w:val="523C219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19"/>
  </w:num>
  <w:num w:numId="6">
    <w:abstractNumId w:val="15"/>
  </w:num>
  <w:num w:numId="7">
    <w:abstractNumId w:val="7"/>
  </w:num>
  <w:num w:numId="8">
    <w:abstractNumId w:val="9"/>
  </w:num>
  <w:num w:numId="9">
    <w:abstractNumId w:val="10"/>
  </w:num>
  <w:num w:numId="10">
    <w:abstractNumId w:val="16"/>
  </w:num>
  <w:num w:numId="11">
    <w:abstractNumId w:val="2"/>
  </w:num>
  <w:num w:numId="12">
    <w:abstractNumId w:val="20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8"/>
  </w:num>
  <w:num w:numId="18">
    <w:abstractNumId w:val="5"/>
  </w:num>
  <w:num w:numId="19">
    <w:abstractNumId w:val="11"/>
  </w:num>
  <w:num w:numId="20">
    <w:abstractNumId w:val="4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6D"/>
    <w:rsid w:val="00033951"/>
    <w:rsid w:val="00033E82"/>
    <w:rsid w:val="00053101"/>
    <w:rsid w:val="00075C11"/>
    <w:rsid w:val="00094558"/>
    <w:rsid w:val="00095B40"/>
    <w:rsid w:val="000D6F37"/>
    <w:rsid w:val="000E0871"/>
    <w:rsid w:val="000F099C"/>
    <w:rsid w:val="00100538"/>
    <w:rsid w:val="00117529"/>
    <w:rsid w:val="001449F6"/>
    <w:rsid w:val="0018358F"/>
    <w:rsid w:val="001B417C"/>
    <w:rsid w:val="001B5937"/>
    <w:rsid w:val="001F70BD"/>
    <w:rsid w:val="00205A67"/>
    <w:rsid w:val="00231B63"/>
    <w:rsid w:val="00243A23"/>
    <w:rsid w:val="002575AF"/>
    <w:rsid w:val="00262E0D"/>
    <w:rsid w:val="002779C7"/>
    <w:rsid w:val="002A249E"/>
    <w:rsid w:val="002E0D8F"/>
    <w:rsid w:val="002E3140"/>
    <w:rsid w:val="002E5832"/>
    <w:rsid w:val="003073A3"/>
    <w:rsid w:val="00316DB7"/>
    <w:rsid w:val="00340A0D"/>
    <w:rsid w:val="00340B37"/>
    <w:rsid w:val="00350160"/>
    <w:rsid w:val="00357BC1"/>
    <w:rsid w:val="003B3FFC"/>
    <w:rsid w:val="003C446F"/>
    <w:rsid w:val="003C4538"/>
    <w:rsid w:val="003D221D"/>
    <w:rsid w:val="003E510B"/>
    <w:rsid w:val="004235FB"/>
    <w:rsid w:val="00472111"/>
    <w:rsid w:val="00473E2E"/>
    <w:rsid w:val="00476DC7"/>
    <w:rsid w:val="004842C2"/>
    <w:rsid w:val="0049190B"/>
    <w:rsid w:val="004A5DA9"/>
    <w:rsid w:val="004B44FE"/>
    <w:rsid w:val="004C6A54"/>
    <w:rsid w:val="004F0C48"/>
    <w:rsid w:val="00530EF7"/>
    <w:rsid w:val="00542D66"/>
    <w:rsid w:val="00563615"/>
    <w:rsid w:val="005B39C7"/>
    <w:rsid w:val="005B6E5D"/>
    <w:rsid w:val="005F1F3F"/>
    <w:rsid w:val="005F3A39"/>
    <w:rsid w:val="006026CA"/>
    <w:rsid w:val="006067D0"/>
    <w:rsid w:val="00636CE3"/>
    <w:rsid w:val="00646F58"/>
    <w:rsid w:val="006508D7"/>
    <w:rsid w:val="006674CF"/>
    <w:rsid w:val="00672E50"/>
    <w:rsid w:val="00693D17"/>
    <w:rsid w:val="00697C0E"/>
    <w:rsid w:val="006D2DAB"/>
    <w:rsid w:val="006F0874"/>
    <w:rsid w:val="0070589E"/>
    <w:rsid w:val="00712989"/>
    <w:rsid w:val="00766A08"/>
    <w:rsid w:val="007B250A"/>
    <w:rsid w:val="007B299F"/>
    <w:rsid w:val="007E41AC"/>
    <w:rsid w:val="00825AED"/>
    <w:rsid w:val="00826995"/>
    <w:rsid w:val="00832182"/>
    <w:rsid w:val="00841E3F"/>
    <w:rsid w:val="00853DE0"/>
    <w:rsid w:val="008A7C77"/>
    <w:rsid w:val="008E4F9D"/>
    <w:rsid w:val="00905CFE"/>
    <w:rsid w:val="00927497"/>
    <w:rsid w:val="00933B04"/>
    <w:rsid w:val="00936553"/>
    <w:rsid w:val="00941AE8"/>
    <w:rsid w:val="00975359"/>
    <w:rsid w:val="00990EFD"/>
    <w:rsid w:val="009A7CDA"/>
    <w:rsid w:val="009D750C"/>
    <w:rsid w:val="009E5F78"/>
    <w:rsid w:val="009F55CB"/>
    <w:rsid w:val="009F7046"/>
    <w:rsid w:val="00A81E67"/>
    <w:rsid w:val="00A86BFC"/>
    <w:rsid w:val="00A9165D"/>
    <w:rsid w:val="00AB0219"/>
    <w:rsid w:val="00AB2B9E"/>
    <w:rsid w:val="00AB358F"/>
    <w:rsid w:val="00AE18A8"/>
    <w:rsid w:val="00AF4FCC"/>
    <w:rsid w:val="00AF7058"/>
    <w:rsid w:val="00B3548C"/>
    <w:rsid w:val="00B36992"/>
    <w:rsid w:val="00B530D2"/>
    <w:rsid w:val="00B5663B"/>
    <w:rsid w:val="00B70E62"/>
    <w:rsid w:val="00BA06B2"/>
    <w:rsid w:val="00BA446D"/>
    <w:rsid w:val="00BC6AEE"/>
    <w:rsid w:val="00BE3142"/>
    <w:rsid w:val="00BE448E"/>
    <w:rsid w:val="00BF11EA"/>
    <w:rsid w:val="00C00B30"/>
    <w:rsid w:val="00CA51D2"/>
    <w:rsid w:val="00CE2223"/>
    <w:rsid w:val="00CE732C"/>
    <w:rsid w:val="00D447DA"/>
    <w:rsid w:val="00D46AA6"/>
    <w:rsid w:val="00DA2E4E"/>
    <w:rsid w:val="00DA504F"/>
    <w:rsid w:val="00DB3C68"/>
    <w:rsid w:val="00E26AA9"/>
    <w:rsid w:val="00E26CAF"/>
    <w:rsid w:val="00E46D26"/>
    <w:rsid w:val="00E9631C"/>
    <w:rsid w:val="00EA0B96"/>
    <w:rsid w:val="00EE3587"/>
    <w:rsid w:val="00F41231"/>
    <w:rsid w:val="00F42794"/>
    <w:rsid w:val="00F54526"/>
    <w:rsid w:val="00F64388"/>
    <w:rsid w:val="00F96A74"/>
    <w:rsid w:val="00FB79F0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7BC71-FD8C-48A0-889E-40440EB7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4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5495-45DB-4184-B404-F0DD270A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Носенок</dc:creator>
  <cp:keywords/>
  <dc:description/>
  <cp:lastModifiedBy>Пользователь</cp:lastModifiedBy>
  <cp:revision>61</cp:revision>
  <dcterms:created xsi:type="dcterms:W3CDTF">2017-03-24T07:10:00Z</dcterms:created>
  <dcterms:modified xsi:type="dcterms:W3CDTF">2017-07-05T11:55:00Z</dcterms:modified>
</cp:coreProperties>
</file>